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DFE34" w14:textId="6D26D005" w:rsidR="003D5BC4" w:rsidRDefault="003D5BC4" w:rsidP="006F49FC"/>
    <w:p w14:paraId="3A18F310" w14:textId="4B69395B" w:rsidR="0038422F" w:rsidRPr="00534BEB" w:rsidRDefault="00534BEB" w:rsidP="00534BEB">
      <w:pPr>
        <w:pStyle w:val="Heading1"/>
        <w:rPr>
          <w:lang w:val="sr-Cyrl-RS"/>
        </w:rPr>
      </w:pPr>
      <w:r>
        <w:rPr>
          <w:lang w:val="sr-Cyrl-RS"/>
        </w:rPr>
        <w:t>Утицај расхладних флуида на човекову околину</w:t>
      </w:r>
    </w:p>
    <w:p w14:paraId="506914F5" w14:textId="4D914FDD" w:rsidR="00F268F0" w:rsidRDefault="00F268F0" w:rsidP="00F268F0">
      <w:r>
        <w:t xml:space="preserve">Бројни </w:t>
      </w:r>
      <w:r w:rsidRPr="00F06F9A">
        <w:rPr>
          <w:highlight w:val="yellow"/>
        </w:rPr>
        <w:t>расхладни флуиди штетно делују на разградњу озонског омотача</w:t>
      </w:r>
      <w:r>
        <w:t>. Озонски омотач је</w:t>
      </w:r>
      <w:r w:rsidR="00F06F9A">
        <w:t xml:space="preserve"> </w:t>
      </w:r>
      <w:r>
        <w:t>важан јер упија ултраљубичасто (</w:t>
      </w:r>
      <w:r w:rsidR="00F06F9A">
        <w:t>UV</w:t>
      </w:r>
      <w:r>
        <w:t xml:space="preserve">) зрачење са Сунца, спречавајући да већина </w:t>
      </w:r>
      <w:r w:rsidR="00F06F9A">
        <w:t>UV</w:t>
      </w:r>
      <w:r>
        <w:t xml:space="preserve"> зрака допре до</w:t>
      </w:r>
      <w:r w:rsidR="00F06F9A">
        <w:t xml:space="preserve"> </w:t>
      </w:r>
      <w:r>
        <w:t xml:space="preserve">Земљине површине. </w:t>
      </w:r>
      <w:r w:rsidR="00F06F9A">
        <w:t>UV</w:t>
      </w:r>
      <w:r>
        <w:t xml:space="preserve"> </w:t>
      </w:r>
      <w:r w:rsidRPr="00F06F9A">
        <w:rPr>
          <w:highlight w:val="yellow"/>
        </w:rPr>
        <w:t>зрачење таласних дужина између 280 и 315</w:t>
      </w:r>
      <w:r>
        <w:t xml:space="preserve"> нм назива се УВ-Б, </w:t>
      </w:r>
      <w:r w:rsidRPr="00F06F9A">
        <w:rPr>
          <w:highlight w:val="yellow"/>
        </w:rPr>
        <w:t>а штетно је</w:t>
      </w:r>
      <w:r w:rsidR="00F06F9A">
        <w:t xml:space="preserve"> </w:t>
      </w:r>
      <w:r>
        <w:t xml:space="preserve">за готово све облике живота. Упијајући већину </w:t>
      </w:r>
      <w:r w:rsidR="00F06F9A">
        <w:t>UV</w:t>
      </w:r>
      <w:r>
        <w:t>-</w:t>
      </w:r>
      <w:r w:rsidR="00F06F9A">
        <w:t>B</w:t>
      </w:r>
      <w:r>
        <w:t xml:space="preserve"> зрачења пре него што оно допре до Земљине</w:t>
      </w:r>
      <w:r w:rsidR="00F06F9A">
        <w:t xml:space="preserve"> </w:t>
      </w:r>
      <w:r>
        <w:t>површине озонски омотач штити нашу планету од штетних утицаја тог зрачења. Озон је присутан и у</w:t>
      </w:r>
      <w:r w:rsidR="00F06F9A">
        <w:t xml:space="preserve"> </w:t>
      </w:r>
      <w:r>
        <w:t>нижим слојевима атмосфере (тј. у тропосфери), али у нижим концентрацијама него у стратосфери.</w:t>
      </w:r>
    </w:p>
    <w:p w14:paraId="13D81078" w14:textId="453D387F" w:rsidR="00F268F0" w:rsidRDefault="00F268F0" w:rsidP="00F268F0">
      <w:r w:rsidRPr="00F06F9A">
        <w:rPr>
          <w:highlight w:val="yellow"/>
        </w:rPr>
        <w:t>Хлорофлуоругљици (</w:t>
      </w:r>
      <w:r w:rsidR="00F06F9A" w:rsidRPr="00F06F9A">
        <w:rPr>
          <w:highlight w:val="yellow"/>
        </w:rPr>
        <w:t>CFC</w:t>
      </w:r>
      <w:r w:rsidRPr="00F06F9A">
        <w:rPr>
          <w:highlight w:val="yellow"/>
        </w:rPr>
        <w:t>)</w:t>
      </w:r>
      <w:r>
        <w:t xml:space="preserve"> су материје које </w:t>
      </w:r>
      <w:r w:rsidRPr="00F06F9A">
        <w:rPr>
          <w:highlight w:val="yellow"/>
        </w:rPr>
        <w:t>имају највећи утицај на разградњу озона</w:t>
      </w:r>
      <w:r>
        <w:t xml:space="preserve">. </w:t>
      </w:r>
      <w:r w:rsidR="00F06F9A">
        <w:t>CFC</w:t>
      </w:r>
      <w:r>
        <w:t xml:space="preserve"> су</w:t>
      </w:r>
      <w:r w:rsidR="00F06F9A">
        <w:t xml:space="preserve"> </w:t>
      </w:r>
      <w:r>
        <w:t>се од времена њихове синтезе (1928. године) користили на различите начине: као радне материје у</w:t>
      </w:r>
      <w:r w:rsidR="00F06F9A">
        <w:t xml:space="preserve"> </w:t>
      </w:r>
      <w:r>
        <w:t>хладњацима и климатизационим уређајима, као потисни гас у лименкама аеросола, као средство за</w:t>
      </w:r>
      <w:r w:rsidR="00F06F9A">
        <w:t xml:space="preserve"> </w:t>
      </w:r>
      <w:r>
        <w:t>експандирање у производњи флексибилних пена за јастуке и мадраце, и као средство за чишћење у</w:t>
      </w:r>
      <w:r w:rsidR="00F06F9A">
        <w:t xml:space="preserve"> </w:t>
      </w:r>
      <w:r>
        <w:t>електронској индустрији.</w:t>
      </w:r>
    </w:p>
    <w:p w14:paraId="10E4042C" w14:textId="68D85CE0" w:rsidR="00F268F0" w:rsidRDefault="00F268F0" w:rsidP="00F268F0">
      <w:r>
        <w:t>Делимично халогенизовани хлорофлуороугљоводоници (</w:t>
      </w:r>
      <w:r w:rsidR="00F06F9A">
        <w:t>HCFC</w:t>
      </w:r>
      <w:r>
        <w:t xml:space="preserve">) су слични </w:t>
      </w:r>
      <w:r w:rsidR="00F06F9A">
        <w:t>CFC</w:t>
      </w:r>
      <w:r>
        <w:t>-има, па су се у</w:t>
      </w:r>
      <w:r w:rsidR="00F06F9A">
        <w:t xml:space="preserve"> </w:t>
      </w:r>
      <w:r>
        <w:t xml:space="preserve">великој мери производили као замена у уређајима за хлађење и за експандирање. </w:t>
      </w:r>
      <w:r w:rsidR="00F06F9A">
        <w:t>HCFC</w:t>
      </w:r>
      <w:r>
        <w:t>-и мање</w:t>
      </w:r>
      <w:r w:rsidR="00F06F9A">
        <w:t xml:space="preserve"> </w:t>
      </w:r>
      <w:r>
        <w:t xml:space="preserve">уништавају озон од </w:t>
      </w:r>
      <w:r w:rsidR="00F06F9A">
        <w:t>CFC</w:t>
      </w:r>
      <w:r>
        <w:t>-а, јер их атом водоника чини мање стабилним и подложнијим разградњи у</w:t>
      </w:r>
      <w:r w:rsidR="00F06F9A">
        <w:t xml:space="preserve"> </w:t>
      </w:r>
      <w:r>
        <w:t>доњим слојевима атмосфере, спречавајући да већина њиховог хлора доспе до стратосфере. Фреони из</w:t>
      </w:r>
      <w:r w:rsidR="00F06F9A">
        <w:t xml:space="preserve"> </w:t>
      </w:r>
      <w:r>
        <w:t>групе флуороугљеника (</w:t>
      </w:r>
      <w:r w:rsidR="00F06F9A">
        <w:t>HFC</w:t>
      </w:r>
      <w:r>
        <w:t xml:space="preserve"> и </w:t>
      </w:r>
      <w:r w:rsidR="00F06F9A">
        <w:t>FC</w:t>
      </w:r>
      <w:r>
        <w:t>) не садрже хлор и немају штетан утицај на разградњу озонског</w:t>
      </w:r>
      <w:r w:rsidR="00F06F9A">
        <w:t xml:space="preserve"> </w:t>
      </w:r>
      <w:r>
        <w:t>омотача.</w:t>
      </w:r>
    </w:p>
    <w:p w14:paraId="1680C35C" w14:textId="77777777" w:rsidR="00F268F0" w:rsidRPr="00534BEB" w:rsidRDefault="00F268F0" w:rsidP="0038422F">
      <w:pPr>
        <w:pStyle w:val="Heading1"/>
        <w:rPr>
          <w:sz w:val="24"/>
          <w:szCs w:val="24"/>
        </w:rPr>
      </w:pPr>
      <w:r w:rsidRPr="00534BEB">
        <w:rPr>
          <w:sz w:val="24"/>
          <w:szCs w:val="24"/>
        </w:rPr>
        <w:t>Потенцијал разградње озона - ОДП</w:t>
      </w:r>
    </w:p>
    <w:p w14:paraId="7A7AA2CC" w14:textId="73321AD6" w:rsidR="00F268F0" w:rsidRDefault="00F268F0" w:rsidP="00F268F0">
      <w:r w:rsidRPr="0038422F">
        <w:rPr>
          <w:highlight w:val="yellow"/>
        </w:rPr>
        <w:t>Потенцијал разградње озона</w:t>
      </w:r>
      <w:r>
        <w:t xml:space="preserve">, </w:t>
      </w:r>
      <w:r w:rsidR="0038422F">
        <w:t>ODP</w:t>
      </w:r>
      <w:r>
        <w:t xml:space="preserve"> (енгл. </w:t>
      </w:r>
      <w:r w:rsidR="0038422F" w:rsidRPr="0038422F">
        <w:rPr>
          <w:rFonts w:ascii="TimesNewRomanPS-ItalicMT" w:hAnsi="TimesNewRomanPS-ItalicMT" w:cs="TimesNewRomanPS-ItalicMT"/>
          <w:sz w:val="24"/>
          <w:szCs w:val="24"/>
        </w:rPr>
        <w:t>Ozone Depletion Potential</w:t>
      </w:r>
      <w:r>
        <w:t xml:space="preserve">) </w:t>
      </w:r>
      <w:r w:rsidRPr="0038422F">
        <w:rPr>
          <w:highlight w:val="yellow"/>
        </w:rPr>
        <w:t>зависи од способности</w:t>
      </w:r>
      <w:r w:rsidR="0038422F" w:rsidRPr="0038422F">
        <w:rPr>
          <w:highlight w:val="yellow"/>
        </w:rPr>
        <w:t xml:space="preserve"> </w:t>
      </w:r>
      <w:r w:rsidRPr="0038422F">
        <w:rPr>
          <w:highlight w:val="yellow"/>
        </w:rPr>
        <w:t>ослобађања хлора (</w:t>
      </w:r>
      <w:r w:rsidR="0038422F" w:rsidRPr="0038422F">
        <w:rPr>
          <w:highlight w:val="yellow"/>
        </w:rPr>
        <w:t>Cl</w:t>
      </w:r>
      <w:r w:rsidRPr="0038422F">
        <w:rPr>
          <w:highlight w:val="yellow"/>
        </w:rPr>
        <w:t>) и брома (</w:t>
      </w:r>
      <w:r w:rsidR="0038422F" w:rsidRPr="0038422F">
        <w:rPr>
          <w:highlight w:val="yellow"/>
        </w:rPr>
        <w:t>Br</w:t>
      </w:r>
      <w:r w:rsidRPr="0038422F">
        <w:rPr>
          <w:highlight w:val="yellow"/>
        </w:rPr>
        <w:t>),</w:t>
      </w:r>
      <w:r>
        <w:t xml:space="preserve"> као и од </w:t>
      </w:r>
      <w:r w:rsidRPr="0038422F">
        <w:rPr>
          <w:highlight w:val="yellow"/>
        </w:rPr>
        <w:t>временске постојаности</w:t>
      </w:r>
      <w:r>
        <w:t xml:space="preserve"> у атмосфери. Као јединична</w:t>
      </w:r>
      <w:r w:rsidR="0038422F">
        <w:t xml:space="preserve"> </w:t>
      </w:r>
      <w:r>
        <w:t>(</w:t>
      </w:r>
      <w:r w:rsidRPr="0038422F">
        <w:rPr>
          <w:highlight w:val="yellow"/>
        </w:rPr>
        <w:t>референтна)</w:t>
      </w:r>
      <w:r>
        <w:t xml:space="preserve"> вредност узето је </w:t>
      </w:r>
      <w:r w:rsidRPr="0038422F">
        <w:rPr>
          <w:highlight w:val="yellow"/>
        </w:rPr>
        <w:t>деловање фреона Р-11</w:t>
      </w:r>
      <w:r>
        <w:t>. Овај фактор је последица свих потенцијалних</w:t>
      </w:r>
      <w:r w:rsidR="0038422F">
        <w:t xml:space="preserve"> </w:t>
      </w:r>
      <w:r>
        <w:t>деловања на озон која трају до потпуне разградње (</w:t>
      </w:r>
      <w:r w:rsidR="0038422F">
        <w:rPr>
          <w:lang w:val="sr-Cyrl-RS"/>
        </w:rPr>
        <w:t>време</w:t>
      </w:r>
      <w:r>
        <w:t xml:space="preserve"> распада) за озон штетне материје.</w:t>
      </w:r>
      <w:r w:rsidR="0038422F">
        <w:t xml:space="preserve"> </w:t>
      </w:r>
      <w:r>
        <w:t xml:space="preserve">Водоник у молекулама </w:t>
      </w:r>
      <w:r w:rsidR="0038422F">
        <w:t>HCFC</w:t>
      </w:r>
      <w:r>
        <w:t xml:space="preserve"> смањује њихову постојаност у атмосфери на </w:t>
      </w:r>
      <w:r w:rsidRPr="00623E12">
        <w:rPr>
          <w:highlight w:val="yellow"/>
        </w:rPr>
        <w:t>2 до 20 година</w:t>
      </w:r>
      <w:r>
        <w:t xml:space="preserve">. </w:t>
      </w:r>
      <w:r w:rsidR="0038422F" w:rsidRPr="00623E12">
        <w:rPr>
          <w:highlight w:val="yellow"/>
        </w:rPr>
        <w:t xml:space="preserve">HFC </w:t>
      </w:r>
      <w:r w:rsidRPr="00623E12">
        <w:rPr>
          <w:highlight w:val="yellow"/>
        </w:rPr>
        <w:t xml:space="preserve">не садрже хлор, па зато не разарају озон, па је њихов </w:t>
      </w:r>
      <w:r w:rsidR="0038422F" w:rsidRPr="00623E12">
        <w:rPr>
          <w:highlight w:val="yellow"/>
        </w:rPr>
        <w:t>ODP</w:t>
      </w:r>
      <w:r w:rsidRPr="00623E12">
        <w:rPr>
          <w:highlight w:val="yellow"/>
        </w:rPr>
        <w:t>=0.</w:t>
      </w:r>
    </w:p>
    <w:p w14:paraId="4DC46C16" w14:textId="57107A06" w:rsidR="00F268F0" w:rsidRPr="00534BEB" w:rsidRDefault="00F268F0" w:rsidP="00623E12">
      <w:pPr>
        <w:pStyle w:val="Heading1"/>
        <w:rPr>
          <w:sz w:val="24"/>
          <w:szCs w:val="24"/>
        </w:rPr>
      </w:pPr>
      <w:r w:rsidRPr="00534BEB">
        <w:rPr>
          <w:sz w:val="24"/>
          <w:szCs w:val="24"/>
        </w:rPr>
        <w:lastRenderedPageBreak/>
        <w:t xml:space="preserve">Потенцијал глобалног загревања - </w:t>
      </w:r>
      <w:r w:rsidR="00623E12" w:rsidRPr="00534BEB">
        <w:rPr>
          <w:sz w:val="24"/>
          <w:szCs w:val="24"/>
        </w:rPr>
        <w:t>GWP</w:t>
      </w:r>
    </w:p>
    <w:p w14:paraId="4E178DF5" w14:textId="77777777" w:rsidR="00070BAA" w:rsidRDefault="00F268F0" w:rsidP="00F268F0">
      <w:r>
        <w:t xml:space="preserve">Атмосфера попут стакла углавном </w:t>
      </w:r>
      <w:r w:rsidRPr="00070BAA">
        <w:rPr>
          <w:highlight w:val="yellow"/>
        </w:rPr>
        <w:t>пропушта</w:t>
      </w:r>
      <w:r>
        <w:t xml:space="preserve"> краткоталасно Сунчево зрачење, али је </w:t>
      </w:r>
      <w:r w:rsidRPr="00070BAA">
        <w:rPr>
          <w:highlight w:val="yellow"/>
        </w:rPr>
        <w:t>слабо</w:t>
      </w:r>
      <w:r w:rsidR="00623E12" w:rsidRPr="00070BAA">
        <w:rPr>
          <w:highlight w:val="yellow"/>
        </w:rPr>
        <w:t xml:space="preserve"> </w:t>
      </w:r>
      <w:r w:rsidRPr="00070BAA">
        <w:rPr>
          <w:highlight w:val="yellow"/>
        </w:rPr>
        <w:t>пропусна</w:t>
      </w:r>
      <w:r>
        <w:t xml:space="preserve"> за дуготаласно зрачење којим зрачи Земљина површина. Зато део енергије која је</w:t>
      </w:r>
      <w:r w:rsidR="00623E12">
        <w:t xml:space="preserve"> </w:t>
      </w:r>
      <w:r w:rsidRPr="00070BAA">
        <w:rPr>
          <w:highlight w:val="yellow"/>
        </w:rPr>
        <w:t xml:space="preserve">дозрачена </w:t>
      </w:r>
      <w:r w:rsidRPr="00A8751D">
        <w:t xml:space="preserve">у систем Земља-атмосфера </w:t>
      </w:r>
      <w:r w:rsidRPr="00070BAA">
        <w:rPr>
          <w:highlight w:val="yellow"/>
        </w:rPr>
        <w:t xml:space="preserve">остаје у њему </w:t>
      </w:r>
      <w:r w:rsidRPr="00A8751D">
        <w:t xml:space="preserve">као у стакленику и </w:t>
      </w:r>
      <w:r w:rsidRPr="00070BAA">
        <w:rPr>
          <w:highlight w:val="yellow"/>
        </w:rPr>
        <w:t>претвара се у топлоту</w:t>
      </w:r>
      <w:r>
        <w:t>. Овај</w:t>
      </w:r>
      <w:r w:rsidR="00623E12">
        <w:t xml:space="preserve"> </w:t>
      </w:r>
      <w:r>
        <w:t xml:space="preserve">ефекат се назива </w:t>
      </w:r>
      <w:r w:rsidRPr="00070BAA">
        <w:rPr>
          <w:highlight w:val="yellow"/>
        </w:rPr>
        <w:t>ефектом стаклене баште</w:t>
      </w:r>
      <w:r>
        <w:t xml:space="preserve">. </w:t>
      </w:r>
    </w:p>
    <w:p w14:paraId="5799954B" w14:textId="46CB0C4B" w:rsidR="00F268F0" w:rsidRDefault="00F268F0" w:rsidP="00F268F0">
      <w:r w:rsidRPr="00070BAA">
        <w:rPr>
          <w:highlight w:val="yellow"/>
        </w:rPr>
        <w:t>Потенцијал глобалног загревања</w:t>
      </w:r>
      <w:r>
        <w:t xml:space="preserve">, </w:t>
      </w:r>
      <w:r w:rsidR="00623E12">
        <w:t>GWP</w:t>
      </w:r>
      <w:r>
        <w:t xml:space="preserve"> (енгл. </w:t>
      </w:r>
      <w:r w:rsidR="00623E12">
        <w:t>Global Warmin Potential</w:t>
      </w:r>
      <w:r w:rsidR="00070BAA">
        <w:t>)</w:t>
      </w:r>
      <w:r>
        <w:t xml:space="preserve"> неке материје је релативни утицај те материје на ефект стаклене баште у односу</w:t>
      </w:r>
      <w:r w:rsidR="00070BAA">
        <w:t xml:space="preserve"> </w:t>
      </w:r>
      <w:r>
        <w:t xml:space="preserve">на утицај </w:t>
      </w:r>
      <w:r w:rsidR="00070BAA">
        <w:t>CO</w:t>
      </w:r>
      <w:r w:rsidR="00070BAA" w:rsidRPr="00070BAA">
        <w:rPr>
          <w:vertAlign w:val="subscript"/>
        </w:rPr>
        <w:t>2</w:t>
      </w:r>
      <w:r>
        <w:t xml:space="preserve">. Као </w:t>
      </w:r>
      <w:r w:rsidRPr="00A8751D">
        <w:rPr>
          <w:highlight w:val="yellow"/>
        </w:rPr>
        <w:t>референтна вредност</w:t>
      </w:r>
      <w:r>
        <w:t xml:space="preserve"> узето је </w:t>
      </w:r>
      <w:r w:rsidRPr="00A8751D">
        <w:rPr>
          <w:highlight w:val="yellow"/>
        </w:rPr>
        <w:t xml:space="preserve">деловање </w:t>
      </w:r>
      <w:r w:rsidR="00A8751D" w:rsidRPr="00A8751D">
        <w:rPr>
          <w:highlight w:val="yellow"/>
        </w:rPr>
        <w:t>CO</w:t>
      </w:r>
      <w:r w:rsidR="00A8751D" w:rsidRPr="00A8751D">
        <w:rPr>
          <w:highlight w:val="yellow"/>
          <w:vertAlign w:val="subscript"/>
        </w:rPr>
        <w:t>2</w:t>
      </w:r>
      <w:r>
        <w:t xml:space="preserve"> јер се у атмосферу емитује у</w:t>
      </w:r>
      <w:r w:rsidR="00070BAA">
        <w:t xml:space="preserve"> </w:t>
      </w:r>
      <w:r>
        <w:t xml:space="preserve">највећим количинама. </w:t>
      </w:r>
      <w:r w:rsidR="00070BAA" w:rsidRPr="00A8751D">
        <w:rPr>
          <w:highlight w:val="yellow"/>
        </w:rPr>
        <w:t>CO</w:t>
      </w:r>
      <w:r w:rsidR="00070BAA" w:rsidRPr="00A8751D">
        <w:rPr>
          <w:highlight w:val="yellow"/>
          <w:vertAlign w:val="subscript"/>
        </w:rPr>
        <w:t>2</w:t>
      </w:r>
      <w:r w:rsidRPr="00A8751D">
        <w:rPr>
          <w:highlight w:val="yellow"/>
        </w:rPr>
        <w:t xml:space="preserve"> трајно остаје</w:t>
      </w:r>
      <w:r>
        <w:t xml:space="preserve"> у атмосфери, па је зато увек потребно навести за које је</w:t>
      </w:r>
      <w:r w:rsidR="00070BAA">
        <w:t xml:space="preserve"> </w:t>
      </w:r>
      <w:r>
        <w:t xml:space="preserve">временско раздобље </w:t>
      </w:r>
      <w:r w:rsidR="00A8751D">
        <w:t>GWP</w:t>
      </w:r>
      <w:r>
        <w:t xml:space="preserve"> изражен (20, 100 или 500 година). </w:t>
      </w:r>
      <w:r w:rsidRPr="00A8751D">
        <w:rPr>
          <w:highlight w:val="yellow"/>
        </w:rPr>
        <w:t>Најзначајнији гасови</w:t>
      </w:r>
      <w:r>
        <w:t xml:space="preserve"> стаклене баште</w:t>
      </w:r>
      <w:r w:rsidR="00070BAA">
        <w:t xml:space="preserve"> </w:t>
      </w:r>
      <w:r>
        <w:t xml:space="preserve">су: </w:t>
      </w:r>
      <w:r w:rsidR="00070BAA">
        <w:t>CO</w:t>
      </w:r>
      <w:r w:rsidR="00070BAA" w:rsidRPr="00070BAA">
        <w:rPr>
          <w:vertAlign w:val="subscript"/>
        </w:rPr>
        <w:t>2</w:t>
      </w:r>
      <w:r>
        <w:t xml:space="preserve">, </w:t>
      </w:r>
      <w:r w:rsidR="00070BAA">
        <w:t>C</w:t>
      </w:r>
      <w:r w:rsidR="00070BAA">
        <w:t>H</w:t>
      </w:r>
      <w:r w:rsidR="00070BAA">
        <w:rPr>
          <w:vertAlign w:val="subscript"/>
        </w:rPr>
        <w:t>4</w:t>
      </w:r>
      <w:r>
        <w:t xml:space="preserve">, </w:t>
      </w:r>
      <w:r w:rsidR="00070BAA">
        <w:t>N</w:t>
      </w:r>
      <w:r w:rsidR="00070BAA" w:rsidRPr="00070BAA">
        <w:rPr>
          <w:vertAlign w:val="subscript"/>
        </w:rPr>
        <w:t>2</w:t>
      </w:r>
      <w:r w:rsidR="00070BAA">
        <w:t>O</w:t>
      </w:r>
      <w:r>
        <w:t xml:space="preserve">, </w:t>
      </w:r>
      <w:r w:rsidR="00070BAA">
        <w:t>HFC</w:t>
      </w:r>
      <w:r>
        <w:t xml:space="preserve">-и, </w:t>
      </w:r>
      <w:r w:rsidR="00070BAA">
        <w:t>PFC</w:t>
      </w:r>
      <w:r w:rsidR="00A8751D">
        <w:t>-</w:t>
      </w:r>
      <w:r w:rsidR="00A8751D">
        <w:rPr>
          <w:lang w:val="sr-Cyrl-RS"/>
        </w:rPr>
        <w:t>и</w:t>
      </w:r>
      <w:r w:rsidR="00A8751D">
        <w:t xml:space="preserve"> </w:t>
      </w:r>
      <w:r>
        <w:t xml:space="preserve">и </w:t>
      </w:r>
      <w:r w:rsidR="00070BAA">
        <w:t>SF</w:t>
      </w:r>
      <w:r w:rsidR="00070BAA" w:rsidRPr="00070BAA">
        <w:rPr>
          <w:vertAlign w:val="subscript"/>
        </w:rPr>
        <w:t>6</w:t>
      </w:r>
      <w:r>
        <w:t>.</w:t>
      </w:r>
    </w:p>
    <w:p w14:paraId="54630F7A" w14:textId="0163B176" w:rsidR="00F268F0" w:rsidRDefault="00F268F0" w:rsidP="00F268F0">
      <w:r>
        <w:t>Иако р</w:t>
      </w:r>
      <w:r w:rsidR="00A8751D">
        <w:t>a</w:t>
      </w:r>
      <w:r>
        <w:t xml:space="preserve">схладни флуиди из групе </w:t>
      </w:r>
      <w:r w:rsidR="00A8751D">
        <w:t>HFC</w:t>
      </w:r>
      <w:r>
        <w:t>-а немају утицаја на разградњу озонског омотача (</w:t>
      </w:r>
      <w:r w:rsidR="00A8751D">
        <w:t>ODP</w:t>
      </w:r>
      <w:r>
        <w:t xml:space="preserve">= 0), сви халогенизовани угљоводоници, па тако и материје из групе </w:t>
      </w:r>
      <w:r w:rsidR="00A8751D">
        <w:t>HFC</w:t>
      </w:r>
      <w:r>
        <w:t>-</w:t>
      </w:r>
      <w:r w:rsidRPr="00A8751D">
        <w:rPr>
          <w:highlight w:val="yellow"/>
        </w:rPr>
        <w:t>а су гасови стаклене баште</w:t>
      </w:r>
      <w:r w:rsidR="00A8751D">
        <w:t xml:space="preserve"> </w:t>
      </w:r>
      <w:r w:rsidRPr="00A8751D">
        <w:rPr>
          <w:highlight w:val="yellow"/>
        </w:rPr>
        <w:t xml:space="preserve">са великим </w:t>
      </w:r>
      <w:r w:rsidR="00A8751D" w:rsidRPr="00A8751D">
        <w:rPr>
          <w:highlight w:val="yellow"/>
        </w:rPr>
        <w:t>GWP</w:t>
      </w:r>
      <w:r w:rsidRPr="00A8751D">
        <w:rPr>
          <w:highlight w:val="yellow"/>
        </w:rPr>
        <w:t xml:space="preserve"> потенцијалом</w:t>
      </w:r>
      <w:r>
        <w:t>.</w:t>
      </w:r>
    </w:p>
    <w:p w14:paraId="05073965" w14:textId="5A8F309F" w:rsidR="00F268F0" w:rsidRDefault="00F268F0" w:rsidP="00F268F0">
      <w:r>
        <w:t>У табели</w:t>
      </w:r>
      <w:r w:rsidR="00A8751D">
        <w:t xml:space="preserve"> 2.</w:t>
      </w:r>
      <w:r>
        <w:t xml:space="preserve"> дате су вредности </w:t>
      </w:r>
      <w:r w:rsidR="00A8751D">
        <w:t xml:space="preserve">ODP </w:t>
      </w:r>
      <w:r>
        <w:t xml:space="preserve">и </w:t>
      </w:r>
      <w:r w:rsidR="00A8751D">
        <w:t>GWP</w:t>
      </w:r>
      <w:r>
        <w:t xml:space="preserve"> за различите расхладне флуиде</w:t>
      </w:r>
    </w:p>
    <w:p w14:paraId="645306B0" w14:textId="16BA7583" w:rsidR="00F268F0" w:rsidRDefault="00E73A22" w:rsidP="006F49FC">
      <w:r>
        <w:rPr>
          <w:noProof/>
        </w:rPr>
        <w:drawing>
          <wp:inline distT="0" distB="0" distL="0" distR="0" wp14:anchorId="7C08F2FC" wp14:editId="75F6C397">
            <wp:extent cx="5935980" cy="25222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CF002" w14:textId="31783431" w:rsidR="00F268F0" w:rsidRPr="00E73A22" w:rsidRDefault="00E73A22" w:rsidP="00E73A22">
      <w:pPr>
        <w:jc w:val="center"/>
        <w:rPr>
          <w:lang w:val="sr-Cyrl-RS"/>
        </w:rPr>
      </w:pPr>
      <w:r>
        <w:rPr>
          <w:lang w:val="sr-Cyrl-RS"/>
        </w:rPr>
        <w:t xml:space="preserve">Табела 2. Вредности </w:t>
      </w:r>
      <w:r>
        <w:t>ODP</w:t>
      </w:r>
      <w:r>
        <w:rPr>
          <w:lang w:val="sr-Cyrl-RS"/>
        </w:rPr>
        <w:t xml:space="preserve"> и </w:t>
      </w:r>
      <w:r>
        <w:t>GWP</w:t>
      </w:r>
      <w:r>
        <w:rPr>
          <w:lang w:val="sr-Cyrl-RS"/>
        </w:rPr>
        <w:t xml:space="preserve"> за различите р</w:t>
      </w:r>
      <w:r>
        <w:t>a</w:t>
      </w:r>
      <w:r>
        <w:rPr>
          <w:lang w:val="sr-Cyrl-RS"/>
        </w:rPr>
        <w:t>схладне флуиде.</w:t>
      </w:r>
    </w:p>
    <w:sectPr w:rsidR="00F268F0" w:rsidRPr="00E73A22" w:rsidSect="009D2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9BA73" w14:textId="77777777" w:rsidR="00A71012" w:rsidRDefault="00A71012" w:rsidP="006B75C6">
      <w:pPr>
        <w:spacing w:after="0" w:line="240" w:lineRule="auto"/>
      </w:pPr>
      <w:r>
        <w:separator/>
      </w:r>
    </w:p>
  </w:endnote>
  <w:endnote w:type="continuationSeparator" w:id="0">
    <w:p w14:paraId="0D741AC3" w14:textId="77777777" w:rsidR="00A71012" w:rsidRDefault="00A71012" w:rsidP="006B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DDBDF" w14:textId="77777777" w:rsidR="0035391A" w:rsidRDefault="003539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444F9" w14:textId="77777777" w:rsidR="0035391A" w:rsidRDefault="00353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97AF4" w14:textId="77777777" w:rsidR="0035391A" w:rsidRDefault="00353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8F349" w14:textId="77777777" w:rsidR="00A71012" w:rsidRDefault="00A71012" w:rsidP="006B75C6">
      <w:pPr>
        <w:spacing w:after="0" w:line="240" w:lineRule="auto"/>
      </w:pPr>
      <w:r>
        <w:separator/>
      </w:r>
    </w:p>
  </w:footnote>
  <w:footnote w:type="continuationSeparator" w:id="0">
    <w:p w14:paraId="24428193" w14:textId="77777777" w:rsidR="00A71012" w:rsidRDefault="00A71012" w:rsidP="006B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89AE1" w14:textId="77777777" w:rsidR="0035391A" w:rsidRDefault="003539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1F26E" w14:textId="77777777" w:rsidR="006B75C6" w:rsidRPr="0052231F" w:rsidRDefault="006B75C6" w:rsidP="006B75C6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95B8F" w14:textId="69C09E0F" w:rsidR="009D284F" w:rsidRPr="00604172" w:rsidRDefault="009D284F" w:rsidP="009D284F">
    <w:pPr>
      <w:pStyle w:val="Header"/>
      <w:rPr>
        <w:rFonts w:ascii="Times New Roman" w:hAnsi="Times New Roman" w:cs="Times New Roman"/>
        <w:color w:val="000000"/>
        <w:spacing w:val="-4"/>
      </w:rPr>
    </w:pPr>
    <w:r w:rsidRPr="004E6066">
      <w:rPr>
        <w:rFonts w:ascii="Times New Roman" w:hAnsi="Times New Roman" w:cs="Times New Roman"/>
        <w:lang w:val="sr-Cyrl-RS"/>
      </w:rPr>
      <w:t xml:space="preserve">Електротехничка школа </w:t>
    </w:r>
    <w:r w:rsidRPr="004E6066">
      <w:rPr>
        <w:rFonts w:ascii="Times New Roman" w:hAnsi="Times New Roman" w:cs="Times New Roman"/>
        <w:color w:val="000000"/>
        <w:spacing w:val="-4"/>
      </w:rPr>
      <w:t>„</w:t>
    </w:r>
    <w:r w:rsidRPr="004E6066">
      <w:rPr>
        <w:rFonts w:ascii="Times New Roman" w:hAnsi="Times New Roman" w:cs="Times New Roman"/>
        <w:color w:val="000000"/>
        <w:spacing w:val="-4"/>
        <w:lang w:val="sr-Cyrl-RS"/>
      </w:rPr>
      <w:t>Стари град</w:t>
    </w:r>
    <w:r w:rsidRPr="004E6066">
      <w:rPr>
        <w:rFonts w:ascii="Times New Roman" w:hAnsi="Times New Roman" w:cs="Times New Roman"/>
        <w:color w:val="000000"/>
        <w:spacing w:val="-4"/>
      </w:rPr>
      <w:t>“</w:t>
    </w:r>
    <w:r w:rsidRPr="004E6066">
      <w:rPr>
        <w:rFonts w:ascii="Times New Roman" w:hAnsi="Times New Roman" w:cs="Times New Roman"/>
        <w:color w:val="000000"/>
        <w:spacing w:val="-4"/>
        <w:lang w:val="sr-Cyrl-RS"/>
      </w:rPr>
      <w:t xml:space="preserve"> </w:t>
    </w:r>
    <w:r w:rsidRPr="004E6066">
      <w:rPr>
        <w:rFonts w:ascii="Times New Roman" w:hAnsi="Times New Roman" w:cs="Times New Roman"/>
        <w:color w:val="000000"/>
        <w:spacing w:val="-4"/>
        <w:lang w:val="sr-Cyrl-RS"/>
      </w:rPr>
      <w:tab/>
    </w:r>
    <w:r w:rsidRPr="004E6066">
      <w:rPr>
        <w:rFonts w:ascii="Times New Roman" w:hAnsi="Times New Roman" w:cs="Times New Roman"/>
        <w:color w:val="000000"/>
        <w:spacing w:val="-4"/>
        <w:lang w:val="sr-Cyrl-RS"/>
      </w:rPr>
      <w:tab/>
    </w:r>
    <w:r w:rsidRPr="004E6066">
      <w:rPr>
        <w:rFonts w:ascii="Times New Roman" w:hAnsi="Times New Roman" w:cs="Times New Roman"/>
        <w:lang w:val="sr-Cyrl-RS"/>
      </w:rPr>
      <w:t>Школска 201</w:t>
    </w:r>
    <w:r w:rsidR="00604172">
      <w:rPr>
        <w:rFonts w:ascii="Times New Roman" w:hAnsi="Times New Roman" w:cs="Times New Roman"/>
      </w:rPr>
      <w:t>9</w:t>
    </w:r>
    <w:r w:rsidRPr="004E6066">
      <w:rPr>
        <w:rFonts w:ascii="Times New Roman" w:hAnsi="Times New Roman" w:cs="Times New Roman"/>
        <w:lang w:val="sr-Cyrl-RS"/>
      </w:rPr>
      <w:t>/</w:t>
    </w:r>
    <w:r w:rsidR="00604172">
      <w:rPr>
        <w:rFonts w:ascii="Times New Roman" w:hAnsi="Times New Roman" w:cs="Times New Roman"/>
      </w:rPr>
      <w:t>20</w:t>
    </w:r>
  </w:p>
  <w:p w14:paraId="0B811D12" w14:textId="1EE545C7" w:rsidR="009D284F" w:rsidRDefault="009D284F" w:rsidP="0035391A">
    <w:pPr>
      <w:pStyle w:val="Header"/>
      <w:rPr>
        <w:rFonts w:ascii="Times New Roman" w:hAnsi="Times New Roman" w:cs="Times New Roman"/>
        <w:color w:val="000000"/>
        <w:spacing w:val="-4"/>
      </w:rPr>
    </w:pPr>
    <w:r w:rsidRPr="004E6066">
      <w:rPr>
        <w:rFonts w:ascii="Times New Roman" w:hAnsi="Times New Roman" w:cs="Times New Roman"/>
        <w:color w:val="000000"/>
        <w:spacing w:val="-4"/>
        <w:lang w:val="sr-Cyrl-RS"/>
      </w:rPr>
      <w:t>Београд</w:t>
    </w:r>
  </w:p>
  <w:p w14:paraId="5CB2B0FE" w14:textId="77777777" w:rsidR="0035391A" w:rsidRPr="004E6066" w:rsidRDefault="0035391A" w:rsidP="0035391A">
    <w:pPr>
      <w:pStyle w:val="Header"/>
      <w:rPr>
        <w:rFonts w:ascii="Times New Roman" w:hAnsi="Times New Roman" w:cs="Times New Roman"/>
        <w:color w:val="000000"/>
        <w:spacing w:val="-4"/>
      </w:rPr>
    </w:pPr>
  </w:p>
  <w:p w14:paraId="7344E86B" w14:textId="36A1F67C" w:rsidR="009D284F" w:rsidRPr="00C67E27" w:rsidRDefault="009D284F" w:rsidP="009D284F">
    <w:pPr>
      <w:pStyle w:val="Header"/>
      <w:rPr>
        <w:rFonts w:ascii="Times New Roman" w:hAnsi="Times New Roman" w:cs="Times New Roman"/>
        <w:b/>
        <w:color w:val="000000"/>
        <w:spacing w:val="-4"/>
        <w:lang w:val="sr-Cyrl-RS"/>
      </w:rPr>
    </w:pPr>
    <w:r w:rsidRPr="004E6066">
      <w:rPr>
        <w:rFonts w:ascii="Times New Roman" w:hAnsi="Times New Roman" w:cs="Times New Roman"/>
        <w:color w:val="000000"/>
        <w:spacing w:val="-4"/>
        <w:lang w:val="sr-Cyrl-RS"/>
      </w:rPr>
      <w:t>Наставни предмет</w:t>
    </w:r>
    <w:r w:rsidR="00C67E27">
      <w:rPr>
        <w:rFonts w:ascii="Times New Roman" w:hAnsi="Times New Roman" w:cs="Times New Roman"/>
        <w:b/>
        <w:color w:val="000000"/>
        <w:spacing w:val="-4"/>
        <w:lang w:val="sr-Cyrl-RS"/>
      </w:rPr>
      <w:t>:</w:t>
    </w:r>
    <w:r w:rsidR="0066723C">
      <w:rPr>
        <w:rFonts w:ascii="Times New Roman" w:hAnsi="Times New Roman" w:cs="Times New Roman"/>
        <w:b/>
        <w:color w:val="000000"/>
        <w:spacing w:val="-4"/>
        <w:lang w:val="sr-Cyrl-RS"/>
      </w:rPr>
      <w:t xml:space="preserve"> </w:t>
    </w:r>
    <w:r w:rsidR="006F49FC">
      <w:rPr>
        <w:rFonts w:ascii="Times New Roman" w:hAnsi="Times New Roman" w:cs="Times New Roman"/>
        <w:b/>
        <w:color w:val="000000"/>
        <w:spacing w:val="-4"/>
        <w:lang w:val="sr-Cyrl-RS"/>
      </w:rPr>
      <w:t xml:space="preserve"> </w:t>
    </w:r>
    <w:r w:rsidR="0057208D">
      <w:rPr>
        <w:rFonts w:ascii="Times New Roman" w:hAnsi="Times New Roman" w:cs="Times New Roman"/>
        <w:b/>
        <w:i/>
        <w:color w:val="000000"/>
        <w:spacing w:val="-4"/>
        <w:lang w:val="sr-Cyrl-RS"/>
      </w:rPr>
      <w:t>Расхладни уређаји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C71C4"/>
    <w:multiLevelType w:val="hybridMultilevel"/>
    <w:tmpl w:val="67C8E370"/>
    <w:lvl w:ilvl="0" w:tplc="135E3E8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EE38E9"/>
    <w:multiLevelType w:val="hybridMultilevel"/>
    <w:tmpl w:val="DE029592"/>
    <w:lvl w:ilvl="0" w:tplc="135E3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60487"/>
    <w:multiLevelType w:val="hybridMultilevel"/>
    <w:tmpl w:val="D682C778"/>
    <w:lvl w:ilvl="0" w:tplc="135E3E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85284D"/>
    <w:multiLevelType w:val="hybridMultilevel"/>
    <w:tmpl w:val="3A786064"/>
    <w:lvl w:ilvl="0" w:tplc="135E3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C6"/>
    <w:rsid w:val="000245C0"/>
    <w:rsid w:val="0005228A"/>
    <w:rsid w:val="000623F4"/>
    <w:rsid w:val="00070BAA"/>
    <w:rsid w:val="00086B58"/>
    <w:rsid w:val="000C5BB9"/>
    <w:rsid w:val="00105F96"/>
    <w:rsid w:val="00112D5C"/>
    <w:rsid w:val="001153C0"/>
    <w:rsid w:val="00125F6A"/>
    <w:rsid w:val="00127744"/>
    <w:rsid w:val="0013018C"/>
    <w:rsid w:val="00130315"/>
    <w:rsid w:val="001403AF"/>
    <w:rsid w:val="0014342E"/>
    <w:rsid w:val="001636E9"/>
    <w:rsid w:val="00180792"/>
    <w:rsid w:val="001F3033"/>
    <w:rsid w:val="001F6A7A"/>
    <w:rsid w:val="00201CFE"/>
    <w:rsid w:val="00203CF5"/>
    <w:rsid w:val="00231F0B"/>
    <w:rsid w:val="0025090A"/>
    <w:rsid w:val="00290B69"/>
    <w:rsid w:val="002969FB"/>
    <w:rsid w:val="002D46F9"/>
    <w:rsid w:val="002D57AF"/>
    <w:rsid w:val="002E1D39"/>
    <w:rsid w:val="002E6A6F"/>
    <w:rsid w:val="0035391A"/>
    <w:rsid w:val="00367092"/>
    <w:rsid w:val="0038422F"/>
    <w:rsid w:val="003A0551"/>
    <w:rsid w:val="003D5214"/>
    <w:rsid w:val="003D5BC4"/>
    <w:rsid w:val="004072DA"/>
    <w:rsid w:val="00412488"/>
    <w:rsid w:val="00464FDF"/>
    <w:rsid w:val="0048799B"/>
    <w:rsid w:val="004A1D3A"/>
    <w:rsid w:val="004B69FE"/>
    <w:rsid w:val="004E5A08"/>
    <w:rsid w:val="004E6066"/>
    <w:rsid w:val="0052231F"/>
    <w:rsid w:val="00534BEB"/>
    <w:rsid w:val="00537192"/>
    <w:rsid w:val="005660CB"/>
    <w:rsid w:val="0057208D"/>
    <w:rsid w:val="005A50BD"/>
    <w:rsid w:val="005B652F"/>
    <w:rsid w:val="005F4A29"/>
    <w:rsid w:val="00604172"/>
    <w:rsid w:val="0060730A"/>
    <w:rsid w:val="00623E12"/>
    <w:rsid w:val="00624DC0"/>
    <w:rsid w:val="00643680"/>
    <w:rsid w:val="0066723C"/>
    <w:rsid w:val="00671CBD"/>
    <w:rsid w:val="006B75C6"/>
    <w:rsid w:val="006C0C64"/>
    <w:rsid w:val="006D34C8"/>
    <w:rsid w:val="006E20CD"/>
    <w:rsid w:val="006F49FC"/>
    <w:rsid w:val="00700AAB"/>
    <w:rsid w:val="007246E5"/>
    <w:rsid w:val="0073243B"/>
    <w:rsid w:val="007355D7"/>
    <w:rsid w:val="007520A9"/>
    <w:rsid w:val="007547D8"/>
    <w:rsid w:val="007B0DD2"/>
    <w:rsid w:val="007B72E0"/>
    <w:rsid w:val="007D2DDC"/>
    <w:rsid w:val="007F4E92"/>
    <w:rsid w:val="00801D5C"/>
    <w:rsid w:val="00824D43"/>
    <w:rsid w:val="0082591D"/>
    <w:rsid w:val="00842AE5"/>
    <w:rsid w:val="00844DC1"/>
    <w:rsid w:val="008623C5"/>
    <w:rsid w:val="00893BC4"/>
    <w:rsid w:val="008A3238"/>
    <w:rsid w:val="008C5F76"/>
    <w:rsid w:val="008E3B3B"/>
    <w:rsid w:val="009021BD"/>
    <w:rsid w:val="00930485"/>
    <w:rsid w:val="00951264"/>
    <w:rsid w:val="009B22E0"/>
    <w:rsid w:val="009D284F"/>
    <w:rsid w:val="00A35CB3"/>
    <w:rsid w:val="00A71012"/>
    <w:rsid w:val="00A8751D"/>
    <w:rsid w:val="00AB7DA8"/>
    <w:rsid w:val="00AE7E91"/>
    <w:rsid w:val="00B20104"/>
    <w:rsid w:val="00B2764A"/>
    <w:rsid w:val="00B27C01"/>
    <w:rsid w:val="00B5316E"/>
    <w:rsid w:val="00B806E8"/>
    <w:rsid w:val="00BB4297"/>
    <w:rsid w:val="00BD124F"/>
    <w:rsid w:val="00C053E0"/>
    <w:rsid w:val="00C07B5B"/>
    <w:rsid w:val="00C46728"/>
    <w:rsid w:val="00C67E27"/>
    <w:rsid w:val="00C7608E"/>
    <w:rsid w:val="00C94A2F"/>
    <w:rsid w:val="00CC6F03"/>
    <w:rsid w:val="00CF0AA4"/>
    <w:rsid w:val="00D0434B"/>
    <w:rsid w:val="00D04C84"/>
    <w:rsid w:val="00D1318B"/>
    <w:rsid w:val="00D3712B"/>
    <w:rsid w:val="00D56005"/>
    <w:rsid w:val="00DC72E8"/>
    <w:rsid w:val="00E34638"/>
    <w:rsid w:val="00E66B48"/>
    <w:rsid w:val="00E73A22"/>
    <w:rsid w:val="00EB5794"/>
    <w:rsid w:val="00EB5F50"/>
    <w:rsid w:val="00ED5DCD"/>
    <w:rsid w:val="00F06F9A"/>
    <w:rsid w:val="00F268F0"/>
    <w:rsid w:val="00F34B48"/>
    <w:rsid w:val="00F3674F"/>
    <w:rsid w:val="00F77E9E"/>
    <w:rsid w:val="00F90BE9"/>
    <w:rsid w:val="00FA1F0E"/>
    <w:rsid w:val="00FA5EC3"/>
    <w:rsid w:val="00FA7160"/>
    <w:rsid w:val="00FB1BC5"/>
    <w:rsid w:val="00FC1052"/>
    <w:rsid w:val="00FC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D6E64"/>
  <w15:docId w15:val="{3CA058D1-A060-490B-B235-8B1B6486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F09"/>
    <w:pPr>
      <w:spacing w:before="60" w:after="120" w:line="360" w:lineRule="auto"/>
      <w:ind w:firstLine="72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06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5C6"/>
  </w:style>
  <w:style w:type="paragraph" w:styleId="Footer">
    <w:name w:val="footer"/>
    <w:basedOn w:val="Normal"/>
    <w:link w:val="FooterChar"/>
    <w:uiPriority w:val="99"/>
    <w:unhideWhenUsed/>
    <w:rsid w:val="006B7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5C6"/>
  </w:style>
  <w:style w:type="paragraph" w:styleId="BalloonText">
    <w:name w:val="Balloon Text"/>
    <w:basedOn w:val="Normal"/>
    <w:link w:val="BalloonTextChar"/>
    <w:uiPriority w:val="99"/>
    <w:semiHidden/>
    <w:unhideWhenUsed/>
    <w:rsid w:val="006B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5C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636E9"/>
    <w:rPr>
      <w:color w:val="808080"/>
    </w:rPr>
  </w:style>
  <w:style w:type="paragraph" w:styleId="NoSpacing">
    <w:name w:val="No Spacing"/>
    <w:uiPriority w:val="1"/>
    <w:qFormat/>
    <w:rsid w:val="00B806E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80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C72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2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1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87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 Radosavljevic</cp:lastModifiedBy>
  <cp:revision>3</cp:revision>
  <cp:lastPrinted>2015-10-22T10:32:00Z</cp:lastPrinted>
  <dcterms:created xsi:type="dcterms:W3CDTF">2020-04-12T18:43:00Z</dcterms:created>
  <dcterms:modified xsi:type="dcterms:W3CDTF">2020-04-12T18:44:00Z</dcterms:modified>
</cp:coreProperties>
</file>